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9F464" w14:textId="77777777" w:rsidR="00435182" w:rsidRPr="00447A56" w:rsidRDefault="00435182" w:rsidP="00435182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СВОДКА замечаний и предложений</w:t>
      </w:r>
      <w:r w:rsidR="009678AD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МОСКОМАРХИТЕКТУРЫ</w:t>
      </w:r>
    </w:p>
    <w:p w14:paraId="51819CDC" w14:textId="77777777" w:rsidR="00435182" w:rsidRDefault="00435182" w:rsidP="00435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842"/>
        <w:gridCol w:w="1984"/>
        <w:gridCol w:w="4966"/>
        <w:gridCol w:w="9"/>
        <w:gridCol w:w="4947"/>
      </w:tblGrid>
      <w:tr w:rsidR="00435182" w:rsidRPr="008B6119" w14:paraId="4F639FB1" w14:textId="77777777" w:rsidTr="004508C7">
        <w:tc>
          <w:tcPr>
            <w:tcW w:w="705" w:type="dxa"/>
          </w:tcPr>
          <w:p w14:paraId="746B7990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14:paraId="5A237AC1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842" w:type="dxa"/>
          </w:tcPr>
          <w:p w14:paraId="1E291841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984" w:type="dxa"/>
            <w:vAlign w:val="center"/>
          </w:tcPr>
          <w:p w14:paraId="29943CCC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975" w:type="dxa"/>
            <w:gridSpan w:val="2"/>
          </w:tcPr>
          <w:p w14:paraId="36ED2704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FE942D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947" w:type="dxa"/>
          </w:tcPr>
          <w:p w14:paraId="3B876661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F5D85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35182" w:rsidRPr="008B6119" w14:paraId="61FE531D" w14:textId="77777777" w:rsidTr="004508C7">
        <w:tc>
          <w:tcPr>
            <w:tcW w:w="705" w:type="dxa"/>
          </w:tcPr>
          <w:p w14:paraId="3BF2241D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604C11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05318B8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5" w:type="dxa"/>
            <w:gridSpan w:val="2"/>
          </w:tcPr>
          <w:p w14:paraId="7EE81DF0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</w:tcPr>
          <w:p w14:paraId="29D16AE3" w14:textId="77777777" w:rsidR="00435182" w:rsidRPr="006253FB" w:rsidRDefault="00435182" w:rsidP="00392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38C3" w:rsidRPr="008B6506" w14:paraId="2370F35D" w14:textId="77777777" w:rsidTr="00385596">
        <w:tc>
          <w:tcPr>
            <w:tcW w:w="1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78C4" w14:textId="77777777" w:rsidR="00B438C3" w:rsidRPr="00B438C3" w:rsidRDefault="00B438C3" w:rsidP="00B43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Содержание проектов СП не относится к теме КРТ</w:t>
            </w:r>
          </w:p>
        </w:tc>
      </w:tr>
      <w:tr w:rsidR="00DC25BD" w:rsidRPr="00DC25BD" w14:paraId="46ED925F" w14:textId="77777777" w:rsidTr="004508C7">
        <w:trPr>
          <w:trHeight w:val="4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E983" w14:textId="77777777" w:rsidR="00435182" w:rsidRPr="00DC25BD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F4D" w14:textId="77777777" w:rsidR="00435182" w:rsidRPr="00DC25BD" w:rsidRDefault="00435182" w:rsidP="00544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CF92" w14:textId="77777777" w:rsidR="00435182" w:rsidRPr="00DC25BD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</w:t>
            </w:r>
            <w:r w:rsidR="009678AD" w:rsidRPr="00DC25BD">
              <w:rPr>
                <w:rFonts w:ascii="Times New Roman" w:hAnsi="Times New Roman" w:cs="Times New Roman"/>
                <w:sz w:val="24"/>
                <w:szCs w:val="24"/>
              </w:rPr>
              <w:t>тельству</w:t>
            </w:r>
            <w:proofErr w:type="spellEnd"/>
            <w:r w:rsidR="009678AD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17804F6" w14:textId="77777777" w:rsidR="009678AD" w:rsidRPr="00DC25BD" w:rsidRDefault="009678AD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FA93" w14:textId="77777777" w:rsidR="00435182" w:rsidRPr="00DC25BD" w:rsidRDefault="00B438C3" w:rsidP="0032144C">
            <w:pPr>
              <w:pStyle w:val="a5"/>
              <w:shd w:val="clear" w:color="auto" w:fill="auto"/>
              <w:tabs>
                <w:tab w:val="left" w:pos="1255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        Проекты СП по комплексному развитию территорий (далее - КРТ) с использованием моделей городской среды разработаны на основе материалов 2016 г. «Стандарт комплексного развития территорий», преимущественно книги 1 «Свод принципов комплексного развития городских территорий» (далее - «Стандарты»). В разработанных «Стандартах» и проектах СП «комплексность» понимается в широком смысле, как учет всех факторов городской среды. Но с введением с 2017 г. в законодательство понятия «КРТ» комплексность приобрела узкое значение - развитие на реорганизуемых застроенных территориях. Нормативные параметры застройки на территориях КРТ, с одной стороны, подчиняются общим требованиям градостроительного проектирования, с другой - зависят от степени экономической эффективности реорганизации и застройки таких территорий.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04F9" w14:textId="77777777" w:rsidR="004D053C" w:rsidRPr="00DC25BD" w:rsidRDefault="004508C7" w:rsidP="004D053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к сведению</w:t>
            </w:r>
          </w:p>
          <w:p w14:paraId="1B1702F8" w14:textId="2BD97CC2" w:rsidR="004D053C" w:rsidRPr="00DC25BD" w:rsidRDefault="004D053C" w:rsidP="004D053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Своды правил разрабатываются на основе Стандарта </w:t>
            </w:r>
            <w:r w:rsidRPr="00DC2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комплексного развития территорий</w:t>
            </w: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. Словосочетание «Комплексное развитие территорий» включено в название сводов правил по согласованию с Минстроем РФ еще до появления соответствующих норм в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14:paraId="56522EF7" w14:textId="55281239" w:rsidR="004D053C" w:rsidRPr="00DC25BD" w:rsidRDefault="004D053C" w:rsidP="004D0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2. Термин «комплексное развитие территорий» не стандартизован и может применяться в сводах правил с учетом их специфики.</w:t>
            </w:r>
          </w:p>
          <w:p w14:paraId="29E0A9FA" w14:textId="77777777" w:rsidR="004D053C" w:rsidRPr="00DC25BD" w:rsidRDefault="004D053C" w:rsidP="004D0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3.Положения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РФ носят правовой характер, в то время как своды правил являются документами нормативно-технического регулирования.</w:t>
            </w:r>
          </w:p>
          <w:p w14:paraId="2AE5930B" w14:textId="77777777" w:rsidR="004D053C" w:rsidRPr="00DC25BD" w:rsidRDefault="004D053C" w:rsidP="004D0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4. Кроме этого, по сути, своды правил направлены на достижение целей КРТ (ст. 64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РФ) и не входят в противоречие с определением термина «комплексное развитие территорий» в п. 34 ст. 1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DAA98D" w14:textId="37AB8905" w:rsidR="004D053C" w:rsidRPr="00DC25BD" w:rsidRDefault="00573EAC" w:rsidP="004D053C">
            <w:pPr>
              <w:spacing w:after="0" w:line="240" w:lineRule="auto"/>
              <w:ind w:hanging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25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</w:p>
          <w:p w14:paraId="37E0D238" w14:textId="250C09F1" w:rsidR="00435182" w:rsidRPr="00DC25BD" w:rsidRDefault="004508C7" w:rsidP="00951B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33F40" w:rsidRPr="00DC25BD">
              <w:rPr>
                <w:rFonts w:ascii="Times New Roman" w:hAnsi="Times New Roman" w:cs="Times New Roman"/>
                <w:sz w:val="24"/>
                <w:szCs w:val="24"/>
              </w:rPr>
              <w:t>Сопоставлен</w:t>
            </w:r>
            <w:r w:rsidR="004D053C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ие изложенного в </w:t>
            </w:r>
            <w:proofErr w:type="spellStart"/>
            <w:r w:rsidR="004D053C" w:rsidRPr="00DC25B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="004D053C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="00733F40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="00951BF5" w:rsidRPr="00DC25BD">
              <w:rPr>
                <w:rFonts w:ascii="Times New Roman" w:hAnsi="Times New Roman" w:cs="Times New Roman"/>
                <w:sz w:val="24"/>
                <w:szCs w:val="24"/>
              </w:rPr>
              <w:t>комплексом</w:t>
            </w:r>
            <w:r w:rsidR="00733F40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</w:t>
            </w:r>
            <w:r w:rsidR="00951BF5" w:rsidRPr="00DC25BD">
              <w:rPr>
                <w:rFonts w:ascii="Times New Roman" w:hAnsi="Times New Roman" w:cs="Times New Roman"/>
                <w:sz w:val="24"/>
                <w:szCs w:val="24"/>
              </w:rPr>
              <w:t>ных, архитектурно-планировочных, архитектурно-художественных</w:t>
            </w:r>
            <w:r w:rsidR="00733F40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BF5" w:rsidRPr="00DC25BD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733F40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и параметр</w:t>
            </w:r>
            <w:r w:rsidR="00951BF5" w:rsidRPr="00DC25B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33F40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3F40"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</w:t>
            </w:r>
            <w:r w:rsidR="00951BF5" w:rsidRPr="00DC25BD">
              <w:rPr>
                <w:rFonts w:ascii="Times New Roman" w:hAnsi="Times New Roman" w:cs="Times New Roman"/>
                <w:sz w:val="24"/>
                <w:szCs w:val="24"/>
              </w:rPr>
              <w:t>ложенных</w:t>
            </w:r>
            <w:r w:rsidR="00733F40"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в  представленных вторых редакциях сводов правил </w:t>
            </w:r>
            <w:r w:rsidR="00951BF5" w:rsidRPr="00DC25BD">
              <w:rPr>
                <w:rFonts w:ascii="Times New Roman" w:hAnsi="Times New Roman" w:cs="Times New Roman"/>
                <w:sz w:val="24"/>
                <w:szCs w:val="24"/>
              </w:rPr>
              <w:t>показывает идентичность требований в отношении жилых территорий, в отношении которых  осуществляется комплек</w:t>
            </w:r>
            <w:r w:rsidR="004D053C" w:rsidRPr="00DC25BD">
              <w:rPr>
                <w:rFonts w:ascii="Times New Roman" w:hAnsi="Times New Roman" w:cs="Times New Roman"/>
                <w:sz w:val="24"/>
                <w:szCs w:val="24"/>
              </w:rPr>
              <w:t>сное развитие территорий.</w:t>
            </w:r>
          </w:p>
        </w:tc>
      </w:tr>
      <w:tr w:rsidR="00DC25BD" w:rsidRPr="00DC25BD" w14:paraId="0382EF57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3329" w14:textId="77777777" w:rsidR="00435182" w:rsidRPr="00DC25BD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6DE7" w14:textId="77777777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E7D3817" w14:textId="77777777" w:rsidR="00435182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D041" w14:textId="77777777" w:rsidR="009678AD" w:rsidRPr="00DC25BD" w:rsidRDefault="009678AD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6C8B17DD" w14:textId="77777777" w:rsidR="00435182" w:rsidRPr="00DC25BD" w:rsidRDefault="009678AD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9B7" w14:textId="77777777" w:rsidR="00B438C3" w:rsidRPr="00DC25BD" w:rsidRDefault="00B438C3" w:rsidP="0032144C">
            <w:pPr>
              <w:pStyle w:val="a5"/>
              <w:shd w:val="clear" w:color="auto" w:fill="auto"/>
              <w:tabs>
                <w:tab w:val="left" w:pos="1231"/>
              </w:tabs>
              <w:spacing w:after="0" w:line="240" w:lineRule="auto"/>
              <w:ind w:firstLine="171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В Руководстве по менеджменту реорганизуемых территорий </w:t>
            </w:r>
            <w:r w:rsidRPr="00DC25BD">
              <w:rPr>
                <w:sz w:val="24"/>
                <w:szCs w:val="24"/>
                <w:lang w:bidi="en-US"/>
              </w:rPr>
              <w:t>(</w:t>
            </w:r>
            <w:r w:rsidRPr="00DC25BD">
              <w:rPr>
                <w:sz w:val="24"/>
                <w:szCs w:val="24"/>
                <w:lang w:val="en-US" w:bidi="en-US"/>
              </w:rPr>
              <w:t>World</w:t>
            </w:r>
            <w:r w:rsidRPr="00DC25BD">
              <w:rPr>
                <w:sz w:val="24"/>
                <w:szCs w:val="24"/>
                <w:lang w:bidi="en-US"/>
              </w:rPr>
              <w:t xml:space="preserve"> </w:t>
            </w:r>
            <w:r w:rsidRPr="00DC25BD">
              <w:rPr>
                <w:sz w:val="24"/>
                <w:szCs w:val="24"/>
                <w:lang w:val="en-US" w:bidi="en-US"/>
              </w:rPr>
              <w:t>Bank</w:t>
            </w:r>
            <w:r w:rsidRPr="00DC25BD">
              <w:rPr>
                <w:sz w:val="24"/>
                <w:szCs w:val="24"/>
                <w:lang w:bidi="en-US"/>
              </w:rPr>
              <w:t xml:space="preserve">, </w:t>
            </w:r>
            <w:r w:rsidRPr="00DC25BD">
              <w:rPr>
                <w:sz w:val="24"/>
                <w:szCs w:val="24"/>
                <w:lang w:eastAsia="ru-RU" w:bidi="ru-RU"/>
              </w:rPr>
              <w:t>2010 г.) говорится о трех вариантах экономических условий: 1 - коммерчески эффективные, 2 - безубыточные, 3 - убыточные. Эффективность может повышаться за счет государственно-частного партнерства, установления особых параметров и структуры застройки в зависимости от стратегической значимости конкретного КРТ. В предложенных проектах СП параметры и тип застройки не связаны с экономическими условиями реализации КРТ (подготовка территории, снос, переселение, экологическая реабилитация и т.д.), хотя предельные значения плотности застройки выше, чем в действующих СП. Таким образом, в действующем правовом поле Российской Федерации название проектов СП по комплексному развитию территорий не соответствует их содержанию.</w:t>
            </w:r>
          </w:p>
          <w:p w14:paraId="658D21D8" w14:textId="77777777" w:rsidR="00435182" w:rsidRPr="00DC25BD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366E" w14:textId="77777777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3D2D076F" w14:textId="77777777" w:rsidR="00435182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См. ответ пункт 1</w:t>
            </w:r>
          </w:p>
        </w:tc>
      </w:tr>
      <w:tr w:rsidR="00DC25BD" w:rsidRPr="00DC25BD" w14:paraId="50074CBE" w14:textId="77777777" w:rsidTr="004508C7">
        <w:trPr>
          <w:trHeight w:val="50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910E" w14:textId="77777777" w:rsidR="00435182" w:rsidRPr="00DC25BD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5A0" w14:textId="77777777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0C278EF2" w14:textId="77777777" w:rsidR="00435182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86A6" w14:textId="77777777" w:rsidR="00B438C3" w:rsidRPr="00DC25BD" w:rsidRDefault="00B438C3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707169A1" w14:textId="77777777" w:rsidR="00435182" w:rsidRPr="00DC25BD" w:rsidRDefault="00B438C3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4684" w14:textId="77777777" w:rsidR="00B438C3" w:rsidRPr="00DC25BD" w:rsidRDefault="00B438C3" w:rsidP="0032144C">
            <w:pPr>
              <w:pStyle w:val="a5"/>
              <w:shd w:val="clear" w:color="auto" w:fill="auto"/>
              <w:tabs>
                <w:tab w:val="left" w:pos="123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>В проектах СП частично не учитывается установленный Градостроительным кодексом РФ подход, согласно которому при осуществлении деятельности по КРТ на основании решения уполномоченных органов власти первичным (основным) градостроительным документом, определяющим функционально-планировочные решения развития такой территории, является подготовленная в соответствии с условиями такого решения документация по планировке территории, утверждение которой допустимо без учета положений генерального плана муниципального образования и правил землепользования и застройки (часть 3.4 статьи 33, часть 10.2 статьи 45, подпункт 5 части 1 статьи 66, подпункты 7 части 6 и 7 статьи 66 Градостроительного кодекса РФ).</w:t>
            </w:r>
          </w:p>
          <w:p w14:paraId="551407B3" w14:textId="77777777" w:rsidR="00435182" w:rsidRPr="00DC25BD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3E62" w14:textId="405930D0" w:rsidR="004508C7" w:rsidRPr="00DC25BD" w:rsidRDefault="00E0304F" w:rsidP="004508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Отклонено</w:t>
            </w:r>
          </w:p>
          <w:p w14:paraId="7B712969" w14:textId="77777777" w:rsidR="004D053C" w:rsidRPr="00DC25BD" w:rsidRDefault="004D053C" w:rsidP="004D05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Своды правил используются при подготовке документации по планировке территорий в целях ее комплексного развития при построении соответствующих моделей. </w:t>
            </w:r>
          </w:p>
          <w:p w14:paraId="2BFE2612" w14:textId="3F4E9F19" w:rsidR="00435182" w:rsidRPr="00DC25BD" w:rsidRDefault="004D053C" w:rsidP="004D0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При принятии соответствующего решения в соответствии со ст. 66 </w:t>
            </w:r>
            <w:proofErr w:type="spellStart"/>
            <w:r w:rsidRPr="00DC25BD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DC25BD">
              <w:rPr>
                <w:rFonts w:ascii="Times New Roman" w:hAnsi="Times New Roman"/>
                <w:sz w:val="24"/>
                <w:szCs w:val="24"/>
              </w:rPr>
              <w:t xml:space="preserve"> РФ комплексное развитие территории будет осуществляться в соответствии со ст. 64-70</w:t>
            </w:r>
          </w:p>
        </w:tc>
      </w:tr>
      <w:tr w:rsidR="00DC25BD" w:rsidRPr="00DC25BD" w14:paraId="06A3D7F0" w14:textId="77777777" w:rsidTr="00B327F4">
        <w:tc>
          <w:tcPr>
            <w:tcW w:w="1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E473" w14:textId="77777777" w:rsidR="00B438C3" w:rsidRPr="00DC25BD" w:rsidRDefault="00B438C3" w:rsidP="0032144C">
            <w:pPr>
              <w:pStyle w:val="a5"/>
              <w:shd w:val="clear" w:color="auto" w:fill="auto"/>
              <w:tabs>
                <w:tab w:val="left" w:pos="1188"/>
              </w:tabs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DC25BD">
              <w:rPr>
                <w:b/>
                <w:sz w:val="24"/>
                <w:szCs w:val="24"/>
                <w:lang w:eastAsia="ru-RU" w:bidi="ru-RU"/>
              </w:rPr>
              <w:t>Увеличение количества СП вместо совершенствования содержания действующих СП</w:t>
            </w:r>
          </w:p>
        </w:tc>
      </w:tr>
      <w:tr w:rsidR="00DC25BD" w:rsidRPr="00DC25BD" w14:paraId="23973A78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C297" w14:textId="77777777" w:rsidR="00435182" w:rsidRPr="00DC25BD" w:rsidRDefault="00435182" w:rsidP="00321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01BB" w14:textId="77777777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0C44BD5" w14:textId="77777777" w:rsidR="00435182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0F9C" w14:textId="77777777" w:rsidR="004508C7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BC99670" w14:textId="77777777" w:rsidR="00435182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F418" w14:textId="77777777" w:rsidR="00B438C3" w:rsidRPr="00DC25BD" w:rsidRDefault="00B438C3" w:rsidP="0032144C">
            <w:pPr>
              <w:pStyle w:val="a5"/>
              <w:shd w:val="clear" w:color="auto" w:fill="auto"/>
              <w:tabs>
                <w:tab w:val="left" w:pos="123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Согласно концепции проектов нормативное регулирование жилой застройки (малоэтажной,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среднеэтажной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>, многоэтажной) вынесено в отдельные СП, а не интегрировано в действующие СП 42.13330.2016, СП 476.1325800.2020, СП 30-102-99, где комплексность рассматривается в широком смысле, как и в «Стандартах» 2016 г.</w:t>
            </w:r>
          </w:p>
          <w:p w14:paraId="534D1967" w14:textId="78855AE8" w:rsidR="00435182" w:rsidRPr="00DC25BD" w:rsidRDefault="00B438C3" w:rsidP="004508C7">
            <w:pPr>
              <w:pStyle w:val="a5"/>
              <w:shd w:val="clear" w:color="auto" w:fill="auto"/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>В связи с этим проекты СП носят частично взаим</w:t>
            </w:r>
            <w:r w:rsidR="00E0304F" w:rsidRPr="00DC25BD">
              <w:rPr>
                <w:sz w:val="24"/>
                <w:szCs w:val="24"/>
                <w:lang w:eastAsia="ru-RU" w:bidi="ru-RU"/>
              </w:rPr>
              <w:t>н</w:t>
            </w:r>
            <w:r w:rsidRPr="00DC25BD">
              <w:rPr>
                <w:sz w:val="24"/>
                <w:szCs w:val="24"/>
                <w:lang w:eastAsia="ru-RU" w:bidi="ru-RU"/>
              </w:rPr>
              <w:t>о</w:t>
            </w:r>
            <w:r w:rsidR="00E0304F" w:rsidRPr="00DC25BD">
              <w:rPr>
                <w:sz w:val="24"/>
                <w:szCs w:val="24"/>
                <w:lang w:eastAsia="ru-RU" w:bidi="ru-RU"/>
              </w:rPr>
              <w:t xml:space="preserve"> </w:t>
            </w:r>
            <w:r w:rsidRPr="00DC25BD">
              <w:rPr>
                <w:sz w:val="24"/>
                <w:szCs w:val="24"/>
                <w:lang w:eastAsia="ru-RU" w:bidi="ru-RU"/>
              </w:rPr>
              <w:t xml:space="preserve">дублирующий характер, а также содержат значительное количество отсылочных норм к СП 42.13330.2016, СП </w:t>
            </w:r>
            <w:r w:rsidRPr="00DC25BD">
              <w:rPr>
                <w:sz w:val="24"/>
                <w:szCs w:val="24"/>
                <w:lang w:eastAsia="ru-RU" w:bidi="ru-RU"/>
              </w:rPr>
              <w:lastRenderedPageBreak/>
              <w:t>396.1325800.2018 и других сводов правил, что позволяет заключить о недостаточности самостоятельного предмета регулирования. Разработка четырех СП представляется нецелесообразной, предлагается рассмотреть вопрос о дополнении существующих СП вопросами, посвященными деятельности по КРТ.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8B5" w14:textId="77777777" w:rsidR="004508C7" w:rsidRPr="00DC25BD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25278E00" w14:textId="77777777" w:rsidR="004508C7" w:rsidRPr="00DC25BD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        1.Для исключения дублирования в проектах сводов правил имеются ссылки на </w:t>
            </w: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действующие СП 42.13330.2016, СП 476.1325800.2020.</w:t>
            </w:r>
          </w:p>
          <w:p w14:paraId="4A16A30E" w14:textId="77777777" w:rsidR="00435182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 xml:space="preserve">        2.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>Проекты СП не распространяются на всю застройку всех населенных пунктов (СП 42.13330), или на планировку и застройку микрорайонов (СП 476.1325800) а  применяются только при формировании планировки и застройки  указанных моделей.</w:t>
            </w:r>
          </w:p>
          <w:p w14:paraId="797F4C18" w14:textId="21DC7B28" w:rsidR="00E0304F" w:rsidRPr="00DC25BD" w:rsidRDefault="00E0304F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3. Проекты СП носят гораздо более широкий характер, чем КРТ в </w:t>
            </w:r>
            <w:proofErr w:type="spellStart"/>
            <w:r w:rsidRPr="00DC25BD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DC25BD">
              <w:rPr>
                <w:rFonts w:ascii="Times New Roman" w:hAnsi="Times New Roman"/>
                <w:sz w:val="24"/>
                <w:szCs w:val="24"/>
              </w:rPr>
              <w:t xml:space="preserve"> РФ.</w:t>
            </w:r>
          </w:p>
        </w:tc>
      </w:tr>
      <w:tr w:rsidR="00DC25BD" w:rsidRPr="00DC25BD" w14:paraId="03FDF475" w14:textId="77777777" w:rsidTr="004508C7">
        <w:tc>
          <w:tcPr>
            <w:tcW w:w="705" w:type="dxa"/>
          </w:tcPr>
          <w:p w14:paraId="7BAAC9E8" w14:textId="77777777" w:rsidR="00435182" w:rsidRPr="00DC25BD" w:rsidRDefault="00435182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14:paraId="6210D1F3" w14:textId="77777777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A533D1B" w14:textId="77777777" w:rsidR="00435182" w:rsidRPr="00DC25BD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08E1" w14:textId="77777777" w:rsidR="004508C7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33CD71F0" w14:textId="77777777" w:rsidR="00435182" w:rsidRPr="00DC25BD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C1A0" w14:textId="77777777" w:rsidR="00435182" w:rsidRPr="00DC25BD" w:rsidRDefault="00B438C3" w:rsidP="0032144C">
            <w:pPr>
              <w:pStyle w:val="a5"/>
              <w:shd w:val="clear" w:color="auto" w:fill="auto"/>
              <w:tabs>
                <w:tab w:val="left" w:pos="136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>При этом «Центральный» тип застройки является новацией «Стандартов» и проекта СП, который может рассматриваться как жилье в многофункциональных зонах и также регулироваться в СП 476.1325800.2020, а может лечь в основу самостоятельного раздела СП по регулированию и развитию многофункциональных территорий городских центров (единственная структурная территория города, не урегулированная нормами СП)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53A" w14:textId="77777777" w:rsidR="004508C7" w:rsidRPr="00DC25BD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Принято частично</w:t>
            </w:r>
          </w:p>
          <w:p w14:paraId="34C046E2" w14:textId="77777777" w:rsidR="004508C7" w:rsidRPr="00DC25BD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        1.. Отклонено включение центральной модели в СП 476.1325800, как самостоятельного раздела. </w:t>
            </w:r>
          </w:p>
          <w:p w14:paraId="49D967E7" w14:textId="5A23F5BB" w:rsidR="002C3FCF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       2.  Новацией разрабатываемых сводов правил является их комплексный подход к принципам построения моделей городской среды: центральной, </w:t>
            </w:r>
            <w:proofErr w:type="spellStart"/>
            <w:r w:rsidRPr="00DC25BD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DC25BD">
              <w:rPr>
                <w:rFonts w:ascii="Times New Roman" w:hAnsi="Times New Roman"/>
                <w:sz w:val="24"/>
                <w:szCs w:val="24"/>
              </w:rPr>
              <w:t xml:space="preserve"> и малоэтажной в пределах зоны пешеходной доступности, включая градостроительные, архитектурно-планирово</w:t>
            </w:r>
            <w:r w:rsidR="004D053C" w:rsidRPr="00DC25BD">
              <w:rPr>
                <w:rFonts w:ascii="Times New Roman" w:hAnsi="Times New Roman"/>
                <w:sz w:val="24"/>
                <w:szCs w:val="24"/>
              </w:rPr>
              <w:t xml:space="preserve">чные, объемно-пространственные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>и композиционные требования.</w:t>
            </w:r>
          </w:p>
          <w:p w14:paraId="4F6C2CC2" w14:textId="057DB9D9" w:rsidR="004D053C" w:rsidRPr="00DC25BD" w:rsidRDefault="004D053C" w:rsidP="0045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25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3. Проекты СП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 xml:space="preserve"> применяются в рамках комплексного развития территории при построении моделей городской среды.</w:t>
            </w:r>
          </w:p>
        </w:tc>
      </w:tr>
      <w:tr w:rsidR="00DC25BD" w:rsidRPr="00DC25BD" w14:paraId="1EB1C3C3" w14:textId="77777777" w:rsidTr="00F768F5">
        <w:tc>
          <w:tcPr>
            <w:tcW w:w="14453" w:type="dxa"/>
            <w:gridSpan w:val="6"/>
            <w:tcBorders>
              <w:right w:val="single" w:sz="4" w:space="0" w:color="000000"/>
            </w:tcBorders>
          </w:tcPr>
          <w:p w14:paraId="4097E826" w14:textId="77777777" w:rsidR="00B438C3" w:rsidRPr="00DC25BD" w:rsidRDefault="00B438C3" w:rsidP="004508C7">
            <w:pPr>
              <w:pStyle w:val="a5"/>
              <w:shd w:val="clear" w:color="auto" w:fill="auto"/>
              <w:tabs>
                <w:tab w:val="left" w:pos="1015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25BD">
              <w:rPr>
                <w:b/>
                <w:sz w:val="24"/>
                <w:szCs w:val="24"/>
                <w:lang w:eastAsia="ru-RU" w:bidi="ru-RU"/>
              </w:rPr>
              <w:t>Создание конфликтной ситуации между предлагаемым и действующим нормированием</w:t>
            </w:r>
          </w:p>
        </w:tc>
      </w:tr>
      <w:tr w:rsidR="00DC25BD" w:rsidRPr="00DC25BD" w14:paraId="14B387C1" w14:textId="77777777" w:rsidTr="004508C7">
        <w:tc>
          <w:tcPr>
            <w:tcW w:w="705" w:type="dxa"/>
          </w:tcPr>
          <w:p w14:paraId="24AFCE08" w14:textId="77777777" w:rsidR="00435182" w:rsidRPr="00DC25BD" w:rsidRDefault="002C3FCF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77FD99C" w14:textId="77777777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4ECBDAD6" w14:textId="77777777" w:rsidR="00435182" w:rsidRPr="00DC25BD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между предлагаемым и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212D" w14:textId="77777777" w:rsidR="004508C7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29E0A898" w14:textId="77777777" w:rsidR="00435182" w:rsidRPr="00DC25BD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A2C4" w14:textId="77777777" w:rsidR="00B438C3" w:rsidRPr="00DC25BD" w:rsidRDefault="00B438C3" w:rsidP="0032144C">
            <w:pPr>
              <w:pStyle w:val="a5"/>
              <w:shd w:val="clear" w:color="auto" w:fill="auto"/>
              <w:tabs>
                <w:tab w:val="left" w:pos="136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Действующее </w:t>
            </w:r>
            <w:r w:rsidR="004508C7" w:rsidRPr="00DC25BD">
              <w:rPr>
                <w:sz w:val="24"/>
                <w:szCs w:val="24"/>
                <w:lang w:eastAsia="ru-RU" w:bidi="ru-RU"/>
              </w:rPr>
              <w:t>з</w:t>
            </w:r>
            <w:r w:rsidRPr="00DC25BD">
              <w:rPr>
                <w:sz w:val="24"/>
                <w:szCs w:val="24"/>
                <w:lang w:eastAsia="ru-RU" w:bidi="ru-RU"/>
              </w:rPr>
              <w:t xml:space="preserve">аконодательство трактует город в категориях планировочной и функциональной организации. «Стандарты» и проекты СП описывают городскую среду в категориях трех моделей - малоэтажной,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среднеэтажной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 xml:space="preserve">, центральной, что, представляется серьезным упрощением и не увязано с необходимостью территориального </w:t>
            </w:r>
            <w:r w:rsidRPr="00DC25BD">
              <w:rPr>
                <w:sz w:val="24"/>
                <w:szCs w:val="24"/>
                <w:lang w:eastAsia="ru-RU" w:bidi="ru-RU"/>
              </w:rPr>
              <w:lastRenderedPageBreak/>
              <w:t>планирования города, где определяются границы планировочных элементов - районов, микрорайонов, кварталов и большое разнообразие функциональных зон с определенными параметрами.</w:t>
            </w:r>
          </w:p>
          <w:p w14:paraId="556100FC" w14:textId="77777777" w:rsidR="00435182" w:rsidRPr="00DC25BD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9DD7" w14:textId="77777777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2606EFDD" w14:textId="546A51AF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D1216" w:rsidRPr="00DC25B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>Планировочная организация жилых территорий городских и сельских населенных пунктов  состоит из районов, микрорайонов и кварталов.</w:t>
            </w:r>
          </w:p>
          <w:p w14:paraId="6265EE17" w14:textId="6D774DCA" w:rsidR="00BD1216" w:rsidRPr="00DC25BD" w:rsidRDefault="00BD1216" w:rsidP="00BD1216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    2. Модели в разрабатываемых сво</w:t>
            </w:r>
            <w:r w:rsidR="004D053C" w:rsidRPr="00DC25BD">
              <w:rPr>
                <w:rFonts w:ascii="Times New Roman" w:hAnsi="Times New Roman"/>
                <w:sz w:val="24"/>
                <w:szCs w:val="24"/>
              </w:rPr>
              <w:t xml:space="preserve">дах правил являются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системой </w:t>
            </w:r>
            <w:r w:rsidR="004D053C" w:rsidRPr="00DC25BD">
              <w:rPr>
                <w:rFonts w:ascii="Times New Roman" w:hAnsi="Times New Roman"/>
                <w:sz w:val="24"/>
                <w:szCs w:val="24"/>
              </w:rPr>
              <w:t xml:space="preserve">взаимоувязанных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 xml:space="preserve">параметров, которая может быть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4D053C" w:rsidRPr="00DC25BD">
              <w:rPr>
                <w:rFonts w:ascii="Times New Roman" w:hAnsi="Times New Roman"/>
                <w:sz w:val="24"/>
                <w:szCs w:val="24"/>
              </w:rPr>
              <w:t xml:space="preserve">спользована при проектировании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 xml:space="preserve">и не исключает использование </w:t>
            </w:r>
            <w:r w:rsidR="004D053C" w:rsidRPr="00DC25BD">
              <w:rPr>
                <w:rFonts w:ascii="Times New Roman" w:hAnsi="Times New Roman"/>
                <w:sz w:val="24"/>
                <w:szCs w:val="24"/>
              </w:rPr>
              <w:t>иных градостроительных  решений вне моделей</w:t>
            </w:r>
          </w:p>
          <w:p w14:paraId="732CB1F2" w14:textId="7CC9BD09" w:rsidR="00435182" w:rsidRPr="00DC25BD" w:rsidRDefault="004508C7" w:rsidP="004508C7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Требования к построению моделей городской среды в разрабатываемых проектах сводов правил даны  с учетом развития планировочной и функциональной организации городской среды в целом и определяют особенности планировочной и функциональной организации  каждого типа моделей в границах кварталов, основываясь на комплекс</w:t>
            </w:r>
            <w:r w:rsidR="00BD1216" w:rsidRPr="00DC25BD">
              <w:rPr>
                <w:rFonts w:ascii="Times New Roman" w:hAnsi="Times New Roman"/>
                <w:sz w:val="24"/>
                <w:szCs w:val="24"/>
              </w:rPr>
              <w:t>ных требованиях, изложенных в «С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>тандарте комплексного развития территории»</w:t>
            </w:r>
          </w:p>
        </w:tc>
      </w:tr>
      <w:tr w:rsidR="00DC25BD" w:rsidRPr="00DC25BD" w14:paraId="6934E40A" w14:textId="77777777" w:rsidTr="004508C7">
        <w:tc>
          <w:tcPr>
            <w:tcW w:w="705" w:type="dxa"/>
          </w:tcPr>
          <w:p w14:paraId="466BADE3" w14:textId="77777777" w:rsidR="00435182" w:rsidRPr="00DC25BD" w:rsidRDefault="000C5F5E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2" w:type="dxa"/>
          </w:tcPr>
          <w:p w14:paraId="2BFAAED7" w14:textId="77777777" w:rsidR="004508C7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4B122B9F" w14:textId="77777777" w:rsidR="00435182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5179" w14:textId="77777777" w:rsidR="004508C7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59E25936" w14:textId="77777777" w:rsidR="00435182" w:rsidRPr="00DC25BD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46AE" w14:textId="77777777" w:rsidR="00B438C3" w:rsidRPr="00DC25BD" w:rsidRDefault="00B438C3" w:rsidP="0032144C">
            <w:pPr>
              <w:pStyle w:val="a5"/>
              <w:shd w:val="clear" w:color="auto" w:fill="auto"/>
              <w:tabs>
                <w:tab w:val="left" w:pos="123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Комплексность территорий жилой застройки зависит не от типа жилья или «модели», но от относительно универсального набора свойств и функций. Все три модели - малоэтажная,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среднеэтажная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>, центральная описываются по одной общей структуре параметров застройки и инфраструктурной обеспеченности. В реальной жизни в разных городах три типа моделей смешиваются и создают большое многообразие типов и моделей застройки, где «комплексность» и качество среды должны нормироваться удельной обеспеченностью жителя элементами среды, как в действующих СП.</w:t>
            </w:r>
          </w:p>
          <w:p w14:paraId="22F567CA" w14:textId="77777777" w:rsidR="00435182" w:rsidRPr="00DC25BD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7D69" w14:textId="113524C0" w:rsidR="004508C7" w:rsidRPr="00DC25BD" w:rsidRDefault="00BD1216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 </w:t>
            </w:r>
          </w:p>
          <w:p w14:paraId="5726F47E" w14:textId="3ECF85F5" w:rsidR="004508C7" w:rsidRPr="00DC25BD" w:rsidRDefault="004508C7" w:rsidP="004508C7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Проекты сводов правил, согласно технического задания, устанавливают </w:t>
            </w: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определения принадлежности территории к целевой модели городской среды и набор параметров  для каждой из моделей городской среды такие как: функциональное разнообразие; плотность и человеческий масштаб; связанность и комфорт перемещений; безопасность и здоровье; соответствие жилья потребностям горожан; гибкость и адаптивность. </w:t>
            </w:r>
          </w:p>
          <w:p w14:paraId="4C9A17D0" w14:textId="27AF8D64" w:rsidR="004D053C" w:rsidRPr="00DC25BD" w:rsidRDefault="00BD1216" w:rsidP="004508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D053C" w:rsidRPr="00DC25BD">
              <w:rPr>
                <w:rFonts w:ascii="Times New Roman" w:hAnsi="Times New Roman"/>
                <w:sz w:val="24"/>
                <w:szCs w:val="24"/>
              </w:rPr>
              <w:t>Модели в разрабатываемых сводах правил являются системой взаимоувязанных параметров, которая может быть использована при проектировании и не исключает использование иных градостроительных  решений вне моделей.</w:t>
            </w:r>
          </w:p>
          <w:p w14:paraId="0C7E6D54" w14:textId="4167F7CC" w:rsidR="006A7C5D" w:rsidRPr="00DC25BD" w:rsidRDefault="004508C7" w:rsidP="00450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конкретном проектировании у проектировщиков есть возможность для </w:t>
            </w: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разных градостроительных ситуаций использовать те требования моделей, которые наиболее подходят  для создания комплексной застройки, используя требования как проектов сводов правил так и  действующих СП</w:t>
            </w:r>
          </w:p>
        </w:tc>
      </w:tr>
      <w:tr w:rsidR="00DC25BD" w:rsidRPr="00DC25BD" w14:paraId="10F730E3" w14:textId="77777777" w:rsidTr="004508C7">
        <w:trPr>
          <w:trHeight w:val="3113"/>
        </w:trPr>
        <w:tc>
          <w:tcPr>
            <w:tcW w:w="705" w:type="dxa"/>
          </w:tcPr>
          <w:p w14:paraId="2D1D3A23" w14:textId="77777777" w:rsidR="00435182" w:rsidRPr="00DC25BD" w:rsidRDefault="000C5F5E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14:paraId="554C16C6" w14:textId="77777777" w:rsidR="00435182" w:rsidRPr="00DC25BD" w:rsidRDefault="00C61909" w:rsidP="00321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7D66" w14:textId="77777777" w:rsidR="004508C7" w:rsidRPr="00DC25BD" w:rsidRDefault="004508C7" w:rsidP="0045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5761993B" w14:textId="77777777" w:rsidR="00435182" w:rsidRPr="00DC25BD" w:rsidRDefault="004508C7" w:rsidP="0045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4AD8" w14:textId="77777777" w:rsidR="00A86881" w:rsidRPr="00DC25BD" w:rsidRDefault="00A86881" w:rsidP="0032144C">
            <w:pPr>
              <w:pStyle w:val="a5"/>
              <w:shd w:val="clear" w:color="auto" w:fill="auto"/>
              <w:tabs>
                <w:tab w:val="left" w:pos="122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Главная новация проектов СП в ведении ограничения на этажность многоквартирных домов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среднеэтажным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 xml:space="preserve"> типом и обязательная группировка застройки в компактные блоки-кварталы условного европейского города. При прогрессивности этих предложений они являются частным случаем, который может быть рекомендован для проектирования жилых территорий, но вряд ли станет обязательным для всех городов РФ. Однако к этим новациям привязаны все показатели инфраструктуры, которые тогда также становятся необязательными.</w:t>
            </w:r>
          </w:p>
          <w:p w14:paraId="7B841536" w14:textId="77777777" w:rsidR="00435182" w:rsidRPr="00DC25BD" w:rsidRDefault="00435182" w:rsidP="00321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A32B" w14:textId="77777777" w:rsidR="004508C7" w:rsidRPr="00DC25BD" w:rsidRDefault="004508C7" w:rsidP="004508C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14:paraId="3936677D" w14:textId="77777777" w:rsidR="004508C7" w:rsidRPr="00DC25BD" w:rsidRDefault="004508C7" w:rsidP="004508C7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Проекты сводов правил согласно технического задания </w:t>
            </w: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определяют  типы моделей городской среды (малоэтажная; </w:t>
            </w:r>
            <w:proofErr w:type="spellStart"/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; центральная) в зависимости от преобладающей этажности застройки, и требования к их построению в соответствии с принадлежностью территории к определенной модели городской среды,  порядок применения их параметров и характеристик для существующей и вновь проектируемой жилой и многофункциональной застройки.</w:t>
            </w:r>
          </w:p>
          <w:p w14:paraId="772CE918" w14:textId="77777777" w:rsidR="00435182" w:rsidRPr="00DC25BD" w:rsidRDefault="004508C7" w:rsidP="004508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Ограничение этажности даны для установления типов моделей, требование группировки застройки в компактные блоки-кварталы отсутствует, имеется требование по установлению плотности застройки для каждого типа моделей</w:t>
            </w:r>
          </w:p>
        </w:tc>
      </w:tr>
      <w:tr w:rsidR="00DC25BD" w:rsidRPr="00DC25BD" w14:paraId="47CCC815" w14:textId="77777777" w:rsidTr="004508C7">
        <w:tc>
          <w:tcPr>
            <w:tcW w:w="705" w:type="dxa"/>
          </w:tcPr>
          <w:p w14:paraId="761B2EFB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0BE64E12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D4DB7D2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между предлагаемым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BE5E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7740F622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7C54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24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Формируя жилую среду с помощью кварталов, проекты СП уходят от категории микрорайона, фактически заменяя ее «зоной пешеходной доступности» и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дистанцированной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 xml:space="preserve"> по СП 476.1325800.2020, хотя известно, что микрорайон и является зоной пешеходной доступности базовых </w:t>
            </w:r>
            <w:r w:rsidRPr="00DC25BD">
              <w:rPr>
                <w:sz w:val="24"/>
                <w:szCs w:val="24"/>
                <w:lang w:eastAsia="ru-RU" w:bidi="ru-RU"/>
              </w:rPr>
              <w:lastRenderedPageBreak/>
              <w:t>социальных объектов жилой среды. При этом в проектах СП не показывается различие кварталов, находящихся в середине или на границе микрорайонов или микрорайона, где должен быть разный подход к «зоне пешеходной доступности». СП 476.1325800.2020 дает широкую шкалу размеров микрорайона: 10-60 га. Проекты СП требуют однозначные размеры (55, 26,14 га) для трех типов моделей и для всех городов РФ.</w:t>
            </w:r>
          </w:p>
          <w:p w14:paraId="42C14D4D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51F3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22B79BFD" w14:textId="60B80C24" w:rsidR="00C61909" w:rsidRPr="00DC25BD" w:rsidRDefault="00DA2865" w:rsidP="00C61909">
            <w:pPr>
              <w:spacing w:after="0" w:line="240" w:lineRule="auto"/>
              <w:ind w:firstLine="34"/>
              <w:jc w:val="both"/>
              <w:rPr>
                <w:rStyle w:val="fontstyle01"/>
                <w:color w:val="auto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61909" w:rsidRPr="00DC25BD">
              <w:rPr>
                <w:rFonts w:ascii="Times New Roman" w:hAnsi="Times New Roman"/>
                <w:sz w:val="24"/>
                <w:szCs w:val="24"/>
              </w:rPr>
              <w:t>Своды правил добровольного применения  направлены на формирование конкретных типов городской среды – кварталов с заданными параметрами, к  которым в том числе относятся</w:t>
            </w:r>
            <w:r w:rsidR="00C61909" w:rsidRPr="00DC2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61909" w:rsidRPr="00DC25BD">
              <w:rPr>
                <w:rStyle w:val="fontstyle01"/>
                <w:color w:val="auto"/>
                <w:sz w:val="24"/>
                <w:szCs w:val="24"/>
              </w:rPr>
              <w:t xml:space="preserve">предельные (минимальные и (или) максимальные) размеры земельных </w:t>
            </w:r>
            <w:r w:rsidR="00C61909" w:rsidRPr="00DC25BD">
              <w:rPr>
                <w:rStyle w:val="fontstyle01"/>
                <w:color w:val="auto"/>
                <w:sz w:val="24"/>
                <w:szCs w:val="24"/>
              </w:rPr>
              <w:lastRenderedPageBreak/>
              <w:t xml:space="preserve">участков, в том числе их площадь и другие градостроительные параметры согласно раздела 7 Технического задания. </w:t>
            </w:r>
          </w:p>
          <w:p w14:paraId="78E80209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Style w:val="fontstyle01"/>
                <w:color w:val="auto"/>
                <w:sz w:val="24"/>
                <w:szCs w:val="24"/>
              </w:rPr>
            </w:pPr>
            <w:r w:rsidRPr="00DC25BD">
              <w:rPr>
                <w:rStyle w:val="fontstyle01"/>
                <w:color w:val="auto"/>
                <w:sz w:val="24"/>
                <w:szCs w:val="24"/>
              </w:rPr>
              <w:t>По техническому заданию не предусматривалась разработка требований, характеризующих параметры кварталов в зависимости от их размещения внутри микрорайона.</w:t>
            </w:r>
          </w:p>
          <w:p w14:paraId="77A31E42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Style w:val="fontstyle01"/>
                <w:color w:val="auto"/>
                <w:sz w:val="24"/>
                <w:szCs w:val="24"/>
              </w:rPr>
              <w:t xml:space="preserve">Данные требования могут быть внесены при актуализации настоящих сводов правил.  </w:t>
            </w:r>
          </w:p>
        </w:tc>
      </w:tr>
      <w:tr w:rsidR="00DC25BD" w:rsidRPr="00DC25BD" w14:paraId="01B2926B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9C15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8BED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8F8C2B7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A220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6F226F94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6552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239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Разный подход в проектах СП к понятию квартала, где он трактуется в европейском понимании как «блок» застройки и как жилая группа по СП 476.1325800.2020. В результате квартал получает разную максимальную плотность: по СП 476.1325800.2020 плотность до 25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тыс.кв.м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 xml:space="preserve">/га; по проектам СП - до 44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тыс.кв.м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>/га (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среднеэтажная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 xml:space="preserve"> модель) и до 60,5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тыс.кв.м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 xml:space="preserve">/га (центральная модель). Вместе с тем для жилой группы 476.1325800.2020 устанавливает максимальную плотность 40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тыс.кв.м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>./га. Как представляется, очевиден конфликт нормирования и проблема применения СП, особенно при установлении широкой шкалы разрешенной плотности 10-44 (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среднеэтажная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 xml:space="preserve"> модель), 20 - 60,5 (центральная): такая шкала дискредитирует применение нормативов.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CBA3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14:paraId="5D5705AE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В сводах правил даны параметры квартала в зоне пешеходной доступности. Параметры микрорайона во многих случаях могут быть ниже, т.к. в пределах их территорий могут размещаться объекты районного значения</w:t>
            </w:r>
          </w:p>
          <w:p w14:paraId="6E81B967" w14:textId="77777777" w:rsidR="00C61909" w:rsidRPr="00DC25BD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25BD" w:rsidRPr="00DC25BD" w14:paraId="1C0C4D94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8DC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D49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70E3A06F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Создание конфликтной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B723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</w:t>
            </w: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69149A72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45C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В проектах СП квартал трактуется в двух вариантах - с наличием и отсутствием территорий общего пользования во внутриквартальном пространстве, однако </w:t>
            </w:r>
            <w:r w:rsidRPr="00DC25B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такой подход должен учитываться в нормировании всех параметров застройки и инфраструктуры. Необходимо обоснование завышенных значений плотностей застройки, а также подтверждение, что расчет придомовой территории по СП 476.1325800.2020 соответствует показателям плотности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застроенности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по проектам СП.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4B50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14:paraId="6C51E007" w14:textId="77777777" w:rsidR="00C61909" w:rsidRPr="00DC25BD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См. предыдущий ответ</w:t>
            </w:r>
          </w:p>
        </w:tc>
      </w:tr>
      <w:tr w:rsidR="00DC25BD" w:rsidRPr="00DC25BD" w14:paraId="1A14B713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E2EF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BF32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F11A8DF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656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3DFF041E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D98C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23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>В проектах СП создан конфликт действующих и предлагаемых нормативных показателей по многим параметрам застройки и улично-дорожной сети, что не будет способствовать комплексному развитию территории и связи проектируемой территории с другими территориями населенного пункта. Более того, рекомендуемые параметры транспортных коммуникаций, не соответствующие действующим нормативам, нарушают условия безопасности движения, и предопределяют возникновение дорожно-транспортных происшествий. Представленные в проектах СП параметры требуют обоснования, особенно в части применения их для всех типов городов и поселений без дифференциации.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A37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 xml:space="preserve">Принято частично </w:t>
            </w:r>
          </w:p>
          <w:p w14:paraId="311D91A6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25BD">
              <w:rPr>
                <w:rFonts w:ascii="Times New Roman" w:hAnsi="Times New Roman"/>
                <w:sz w:val="24"/>
              </w:rPr>
              <w:t>1.Некоторые параметры улично-дорожной сети  откорректированы с учетом требований СП 42.13330.</w:t>
            </w:r>
          </w:p>
          <w:p w14:paraId="566955E9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C25BD">
              <w:rPr>
                <w:rFonts w:ascii="Times New Roman" w:hAnsi="Times New Roman"/>
                <w:sz w:val="24"/>
              </w:rPr>
              <w:t>2.Своды правил разрабатывались на основании «Стандарта комплексного развития территорий», который в свою очередь был разработан на основании проведенных научных исследований и не противоречат действующим нормам.</w:t>
            </w:r>
          </w:p>
          <w:p w14:paraId="2211A5DC" w14:textId="77777777" w:rsidR="00C61909" w:rsidRPr="00DC25BD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BD">
              <w:rPr>
                <w:sz w:val="24"/>
              </w:rPr>
              <w:t>В части отклонений приведены расчеты в приложении</w:t>
            </w:r>
          </w:p>
        </w:tc>
      </w:tr>
      <w:tr w:rsidR="00DC25BD" w:rsidRPr="00DC25BD" w14:paraId="0954B50B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18B0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80A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38F581C7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между предлагаемым и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8756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6D4B222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6532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4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 xml:space="preserve">Отдельные положения проектов СП не в полной мере корреспондируют положениям Градостроительного кодекса РФ, определяющим общие правила разработки документации по планировке территории (например, в части определения линий отступа от красных линий в градостроительных регламентах, а не в </w:t>
            </w:r>
            <w:r w:rsidRPr="00DC25BD">
              <w:rPr>
                <w:sz w:val="24"/>
                <w:szCs w:val="24"/>
                <w:lang w:eastAsia="ru-RU" w:bidi="ru-RU"/>
              </w:rPr>
              <w:lastRenderedPageBreak/>
              <w:t>проекте межевания территории). В большей степени необходимо устранить имеющееся ограничения, допускающие разработку документации по планировке исключительно в отношении отдельных видов элементов планировочной структуры, в то время как часть 1 статьи 41.1 Градостроительного кодекса РФ устанавливает иной состав территорий, в отношении которых может быть определена необходимость разработки такой документации. Использование квартала как базовой единицы разработки документации по планировки территории не позволит реализовать заявленные проектами СП цели интеграции и взаимосвязи инфраструктуры различного вида проектируемой территории с территорией населенного пункта в целом.</w:t>
            </w:r>
          </w:p>
          <w:p w14:paraId="44B0F466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099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14:paraId="3F959BBA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СП 476.1325800.2020 планировочной единицей при формировании застройки городской среды является микрорайон и квартал.</w:t>
            </w:r>
          </w:p>
          <w:p w14:paraId="698408DB" w14:textId="77777777" w:rsidR="00C61909" w:rsidRPr="00DC25BD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проектов сводов правил относятся к архитектурно-планировочным решениям квартала (также как СП </w:t>
            </w: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476.1325800 – к микрорайонам) и не противоречат положениям </w:t>
            </w:r>
            <w:proofErr w:type="spellStart"/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РФ, а базируются на них при формировании моделей городской среды</w:t>
            </w:r>
          </w:p>
        </w:tc>
      </w:tr>
      <w:tr w:rsidR="00DC25BD" w:rsidRPr="00DC25BD" w14:paraId="7F7E415D" w14:textId="77777777" w:rsidTr="00B7139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27AA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14:paraId="7AA84EDD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25E677A3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6BBA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2D998B4C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BC72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23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>Предлагаемые проектами СП требования к организации городской застройки не корреспондируют утвержденным нормативам градостроительного проектирования г. Москвы в различных областях жизнедеятельности и не учитывают особенности градостроительного развития города федерального значения Москвы, в том числе в связи с осуществлением функций столицы РФ.</w:t>
            </w:r>
          </w:p>
          <w:p w14:paraId="6A275972" w14:textId="77777777" w:rsidR="00C61909" w:rsidRPr="00DC25BD" w:rsidRDefault="00C61909" w:rsidP="00C61909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A52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Отклонено</w:t>
            </w:r>
          </w:p>
          <w:p w14:paraId="38BE8197" w14:textId="77777777" w:rsidR="00C61909" w:rsidRPr="00DC25BD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Свод правил направлен на формирование конкретного типа городской среды с заданными параметрами. Указанные в СП параметры применяются при отсутствии требования в РНГП/МНГП.</w:t>
            </w:r>
          </w:p>
        </w:tc>
      </w:tr>
      <w:tr w:rsidR="00DC25BD" w:rsidRPr="00DC25BD" w14:paraId="440F0696" w14:textId="77777777" w:rsidTr="00DA4088">
        <w:tc>
          <w:tcPr>
            <w:tcW w:w="1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96E1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352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C25BD">
              <w:rPr>
                <w:b/>
                <w:sz w:val="24"/>
                <w:szCs w:val="24"/>
                <w:lang w:eastAsia="ru-RU" w:bidi="ru-RU"/>
              </w:rPr>
              <w:t>Смешение нормативного-обязательного и методического- рекомендательного</w:t>
            </w:r>
          </w:p>
        </w:tc>
      </w:tr>
      <w:tr w:rsidR="00DC25BD" w:rsidRPr="00DC25BD" w14:paraId="5A0CF6E4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81F6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6933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29DA9129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Смешение нормативно-обязательного и методически-рекомендательного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9E3F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</w:t>
            </w: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2966B440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BB29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23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lastRenderedPageBreak/>
              <w:t xml:space="preserve">Проекты четырех СП являются адаптацией материалов «Стандартов», преимущественно книги 1 «Свод принципов комплексного </w:t>
            </w:r>
            <w:r w:rsidRPr="00DC25BD">
              <w:rPr>
                <w:sz w:val="24"/>
                <w:szCs w:val="24"/>
                <w:lang w:eastAsia="ru-RU" w:bidi="ru-RU"/>
              </w:rPr>
              <w:lastRenderedPageBreak/>
              <w:t>развития городских территорий», которая фактически является методическим пособием по проектированию определенных типов среды с элементами градостроительной политики. Книга 1 говорит о возможности и методологии применения показателей, а СП должны говорить об обязательности применения показателей.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11C6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</w:t>
            </w:r>
          </w:p>
          <w:p w14:paraId="5B90B8C3" w14:textId="77777777" w:rsidR="00C61909" w:rsidRPr="00DC25BD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Разрабатываемые своды правил   носят рекомендательный характер, что не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противоречит действующим правилам стандартизации.</w:t>
            </w:r>
          </w:p>
        </w:tc>
      </w:tr>
      <w:tr w:rsidR="00DC25BD" w:rsidRPr="00DC25BD" w14:paraId="442A4338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71CE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B1AB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5EC6D20C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09E7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10999D8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C6A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35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>Если проекты четырех документов являются частным случаем применения показателей СП 476.1325800.2020, то они не должны противоречить показателям СП 476.1325800.2020, однако такие противоречия есть. Одновременно проекты СП 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доминант. Числовые значения этих характеристик должны быть предметом конкретных генеральных планов, градостроительных регламентов, нормативов градостроительного регулирования и проектов планировок территорий. В проектах СП их статус представляется рекомендательным.</w:t>
            </w:r>
          </w:p>
          <w:p w14:paraId="39663A26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885E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14:paraId="7E693957" w14:textId="77777777" w:rsidR="00C61909" w:rsidRPr="00DC25BD" w:rsidRDefault="00C61909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1.Статус сводов правил – рекомендательный.</w:t>
            </w:r>
          </w:p>
          <w:p w14:paraId="25C9AB7A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2.Проекты СП впервые 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 и основаны на исследованиях, проведенных КБ «Стрелка» и ФОНД ДОМ РФ.</w:t>
            </w:r>
          </w:p>
          <w:p w14:paraId="44C43E50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При дальнейшем формировании нормативов градостроительного проектирования они могут быть расширены и уточнены.</w:t>
            </w:r>
          </w:p>
          <w:p w14:paraId="3797587B" w14:textId="77777777" w:rsidR="00C61909" w:rsidRPr="00DC25BD" w:rsidRDefault="00C61909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DC25BD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Применения показателей проектов сводов правил касаются кварталов, показатели  СП 476.1325800.2020 – относятся к микрорайонам и их планировке</w:t>
            </w:r>
          </w:p>
        </w:tc>
      </w:tr>
      <w:tr w:rsidR="00DC25BD" w:rsidRPr="00DC25BD" w14:paraId="28AC2824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A1B3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0826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1A967585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</w:t>
            </w: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рекомендательного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2F62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0F5181B2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AE4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574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lastRenderedPageBreak/>
              <w:t xml:space="preserve">Идеология рассматриваемых документов основана на градостроительном проектировании через построение «моделей» городской среды. Если в методических «Стандартах» это допустимо, то в нормативных СП создает двусмысленность по </w:t>
            </w:r>
            <w:r w:rsidRPr="00DC25BD">
              <w:rPr>
                <w:sz w:val="24"/>
                <w:szCs w:val="24"/>
                <w:lang w:eastAsia="ru-RU" w:bidi="ru-RU"/>
              </w:rPr>
              <w:lastRenderedPageBreak/>
              <w:t xml:space="preserve">отношению к объекту проектирования. Градостроительное нормирование территорий в РФ основано на функциональной классификации. Градостроительные регламенты нормируют функциональный «тип» землепользования и застройки. Следовательно, в проектах СП, или при внесении изменений в действующие СП, должна идти речь о «типах жилой застройки», типах территорий, типах зон, а не моделях застройки или среды. Это не отменяет формирование различных </w:t>
            </w:r>
            <w:proofErr w:type="spellStart"/>
            <w:r w:rsidRPr="00DC25BD">
              <w:rPr>
                <w:sz w:val="24"/>
                <w:szCs w:val="24"/>
                <w:lang w:eastAsia="ru-RU" w:bidi="ru-RU"/>
              </w:rPr>
              <w:t>морфотипов</w:t>
            </w:r>
            <w:proofErr w:type="spellEnd"/>
            <w:r w:rsidRPr="00DC25BD">
              <w:rPr>
                <w:sz w:val="24"/>
                <w:szCs w:val="24"/>
                <w:lang w:eastAsia="ru-RU" w:bidi="ru-RU"/>
              </w:rPr>
              <w:t xml:space="preserve"> застройки, повышающих архитектурное своеобразие и многообразие городской среды.</w:t>
            </w:r>
          </w:p>
          <w:p w14:paraId="428523A1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B96C" w14:textId="419A2C34" w:rsidR="00C61909" w:rsidRPr="00DC25BD" w:rsidRDefault="00D30685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</w:t>
            </w:r>
          </w:p>
          <w:p w14:paraId="5ED00760" w14:textId="5D8F2B98" w:rsidR="00BD1216" w:rsidRPr="00DC25BD" w:rsidRDefault="004D053C" w:rsidP="00BD121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5" w:firstLine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Модели в разрабатываемых сводах правил являются системой взаимоувязанных параметров, которая может быть использована при проектировании и не </w:t>
            </w:r>
            <w:r w:rsidRPr="00DC25BD">
              <w:rPr>
                <w:rFonts w:ascii="Times New Roman" w:hAnsi="Times New Roman"/>
                <w:sz w:val="24"/>
                <w:szCs w:val="24"/>
              </w:rPr>
              <w:lastRenderedPageBreak/>
              <w:t>исключает использование иных градостроительных  решений вне моделей.</w:t>
            </w:r>
          </w:p>
          <w:p w14:paraId="2B43CF33" w14:textId="0BE61E32" w:rsidR="00D30685" w:rsidRPr="00DC25BD" w:rsidRDefault="00BD1216" w:rsidP="00BD1216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25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 xml:space="preserve">Разрабатываемы своды </w:t>
            </w:r>
            <w:r w:rsidR="00C61909" w:rsidRPr="00DC25BD">
              <w:rPr>
                <w:rFonts w:ascii="Times New Roman" w:hAnsi="Times New Roman"/>
                <w:sz w:val="24"/>
                <w:szCs w:val="24"/>
              </w:rPr>
              <w:t xml:space="preserve">правил   носят рекомендательный характер, что не противоречит действующим правилам стандартизации. </w:t>
            </w:r>
          </w:p>
          <w:p w14:paraId="183A2739" w14:textId="02F7FF37" w:rsidR="00C61909" w:rsidRPr="00DC25BD" w:rsidRDefault="00BD1216" w:rsidP="00C61909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3</w:t>
            </w:r>
            <w:r w:rsidR="00D30685" w:rsidRPr="00DC25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1909" w:rsidRPr="00DC25BD">
              <w:rPr>
                <w:rFonts w:ascii="Times New Roman" w:hAnsi="Times New Roman"/>
                <w:sz w:val="24"/>
                <w:szCs w:val="24"/>
              </w:rPr>
              <w:t>Требования сводов правил основаны на принципе функциональной классификации и нормируют определенный функциональный тип землепользования и застройки – жилые и многофункциональные (смешанные) элементы панир</w:t>
            </w:r>
            <w:r w:rsidRPr="00DC25BD">
              <w:rPr>
                <w:rFonts w:ascii="Times New Roman" w:hAnsi="Times New Roman"/>
                <w:sz w:val="24"/>
                <w:szCs w:val="24"/>
              </w:rPr>
              <w:t xml:space="preserve">овочной структуры – кварталы и </w:t>
            </w:r>
            <w:r w:rsidR="00C61909" w:rsidRPr="00DC25BD">
              <w:rPr>
                <w:rFonts w:ascii="Times New Roman" w:hAnsi="Times New Roman"/>
                <w:sz w:val="24"/>
                <w:szCs w:val="24"/>
              </w:rPr>
              <w:t>применяются только при формировании указанных моделей.</w:t>
            </w:r>
          </w:p>
          <w:p w14:paraId="09FF7806" w14:textId="056D0A3C" w:rsidR="00C61909" w:rsidRPr="00DC25BD" w:rsidRDefault="00BD1216" w:rsidP="00C6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4</w:t>
            </w:r>
            <w:r w:rsidR="00C61909" w:rsidRPr="00DC25BD">
              <w:rPr>
                <w:rFonts w:ascii="Times New Roman" w:hAnsi="Times New Roman"/>
                <w:sz w:val="24"/>
                <w:szCs w:val="24"/>
              </w:rPr>
              <w:t xml:space="preserve">. Требования разрабатываемых сводов правил углубляют имеющие нормативные документы в части  </w:t>
            </w:r>
            <w:r w:rsidR="00C61909" w:rsidRPr="00DC25BD">
              <w:rPr>
                <w:rStyle w:val="fontstyle01"/>
                <w:color w:val="auto"/>
                <w:sz w:val="24"/>
                <w:szCs w:val="24"/>
              </w:rPr>
              <w:t>формирования  жилой и многофункциональной застройки, раскрывая особенности   архитектурного своеобразия в различных градостроительных  условиях</w:t>
            </w:r>
          </w:p>
        </w:tc>
      </w:tr>
      <w:tr w:rsidR="00DC25BD" w:rsidRPr="00DC25BD" w14:paraId="551240DD" w14:textId="77777777" w:rsidTr="004508C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BC20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09AB" w14:textId="77777777" w:rsidR="00C61909" w:rsidRPr="00DC25BD" w:rsidRDefault="00C61909" w:rsidP="00C619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14:paraId="52F1AA47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58BC" w14:textId="77777777" w:rsidR="00C61909" w:rsidRPr="00DC25BD" w:rsidRDefault="00C61909" w:rsidP="00C61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градострои-тельству</w:t>
            </w:r>
            <w:proofErr w:type="spellEnd"/>
            <w:r w:rsidRPr="00DC25BD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Москвы</w:t>
            </w:r>
          </w:p>
          <w:p w14:paraId="533EF033" w14:textId="77777777" w:rsidR="00C61909" w:rsidRPr="00DC25BD" w:rsidRDefault="00C61909" w:rsidP="00C61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</w:rPr>
              <w:t>№5Л.53УАх-1 от 16.09.2022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AE71" w14:textId="77777777" w:rsidR="00C61909" w:rsidRPr="00DC25BD" w:rsidRDefault="00C61909" w:rsidP="00C61909">
            <w:pPr>
              <w:pStyle w:val="a5"/>
              <w:shd w:val="clear" w:color="auto" w:fill="auto"/>
              <w:tabs>
                <w:tab w:val="left" w:pos="123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DC25BD">
              <w:rPr>
                <w:sz w:val="24"/>
                <w:szCs w:val="24"/>
                <w:lang w:eastAsia="ru-RU" w:bidi="ru-RU"/>
              </w:rPr>
              <w:t>В дальнейшей работе, особенно при намерениях наделения результата такой работы нормативного-обязательным характером, следует особое внимание уделить применяемому в них понятийному аппарату; терминологическое несоответствие Градостроительному кодексу РФ, а также иным федеральным законам, регулирующим смежные с областью градостроительства сферы деятельности, приводит к неоднозначности и противоречивости в восприятии требований проектов свода правил.</w:t>
            </w:r>
          </w:p>
          <w:p w14:paraId="5FDDFDB0" w14:textId="77777777" w:rsidR="00C61909" w:rsidRPr="00DC25BD" w:rsidRDefault="00C61909" w:rsidP="00C61909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Требования к организации городской застройки, предлагаемые указанными проектами сводов правил, в полной мере не учитывают особенностей градостроительного развития города Москвы.</w:t>
            </w:r>
          </w:p>
          <w:p w14:paraId="625A4491" w14:textId="77777777" w:rsidR="00C61909" w:rsidRPr="00DC25BD" w:rsidRDefault="00C61909" w:rsidP="00C61909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5B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изложенным, нецелесообразно распространять требования представленных на рассмотрение сводов правил на города с численностью населения свыше 1 миллиона человек, в том числе города федерального значения, градостроительная деятельность в которых регулируется статьей 63 Градостроительного кодекса Российской Федерации.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63A4" w14:textId="77777777" w:rsidR="0042689C" w:rsidRPr="00DC25BD" w:rsidRDefault="00C61909" w:rsidP="0042689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частично</w:t>
            </w:r>
          </w:p>
          <w:p w14:paraId="35CC52CF" w14:textId="77777777" w:rsidR="0042689C" w:rsidRPr="00DC25BD" w:rsidRDefault="0042689C" w:rsidP="0042689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C61909" w:rsidRPr="00DC25BD">
              <w:rPr>
                <w:rFonts w:ascii="Times New Roman" w:hAnsi="Times New Roman"/>
                <w:sz w:val="24"/>
              </w:rPr>
              <w:t>Термины, приведенные в сводах правил, используются как понятийный аппарат применительно к данным 4 сводам правил. В ряде терминов, которые приводят к прот</w:t>
            </w:r>
            <w:r w:rsidRPr="00DC25BD">
              <w:rPr>
                <w:rFonts w:ascii="Times New Roman" w:hAnsi="Times New Roman"/>
                <w:sz w:val="24"/>
              </w:rPr>
              <w:t>и</w:t>
            </w:r>
            <w:r w:rsidR="00C61909" w:rsidRPr="00DC25BD">
              <w:rPr>
                <w:rFonts w:ascii="Times New Roman" w:hAnsi="Times New Roman"/>
                <w:sz w:val="24"/>
              </w:rPr>
              <w:t>воречиям т</w:t>
            </w:r>
            <w:r w:rsidRPr="00DC25BD">
              <w:rPr>
                <w:rFonts w:ascii="Times New Roman" w:hAnsi="Times New Roman"/>
                <w:sz w:val="24"/>
              </w:rPr>
              <w:t>ерминов других сводов правил доб</w:t>
            </w:r>
            <w:r w:rsidR="00C61909" w:rsidRPr="00DC25BD">
              <w:rPr>
                <w:rFonts w:ascii="Times New Roman" w:hAnsi="Times New Roman"/>
                <w:sz w:val="24"/>
              </w:rPr>
              <w:t>авлено слово «здесь».</w:t>
            </w:r>
          </w:p>
          <w:p w14:paraId="7A91ACEE" w14:textId="77777777" w:rsidR="00CD6543" w:rsidRPr="00DC25BD" w:rsidRDefault="00C61909" w:rsidP="00CD654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42689C" w:rsidRPr="00DC2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2689C" w:rsidRPr="00DC25BD">
              <w:rPr>
                <w:rFonts w:ascii="Times New Roman" w:hAnsi="Times New Roman"/>
                <w:sz w:val="24"/>
                <w:szCs w:val="24"/>
              </w:rPr>
              <w:t xml:space="preserve">Область применения дополнена пунктом </w:t>
            </w:r>
            <w:r w:rsidR="00CD6543" w:rsidRPr="00DC25BD"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="00F63267" w:rsidRPr="00DC25BD">
              <w:rPr>
                <w:rFonts w:ascii="Times New Roman" w:hAnsi="Times New Roman"/>
                <w:sz w:val="24"/>
                <w:szCs w:val="24"/>
              </w:rPr>
              <w:t xml:space="preserve"> (второй абзац)</w:t>
            </w:r>
            <w:r w:rsidR="0042689C" w:rsidRPr="00DC25BD">
              <w:rPr>
                <w:rFonts w:ascii="Times New Roman" w:hAnsi="Times New Roman"/>
                <w:sz w:val="24"/>
                <w:szCs w:val="24"/>
              </w:rPr>
              <w:t>о применении сводов правил для регионов, имеющих свои региональные или местные нормы</w:t>
            </w:r>
            <w:r w:rsidR="00CD6543" w:rsidRPr="00DC25B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88302E0" w14:textId="032F30E9" w:rsidR="00C61909" w:rsidRPr="00C23FF2" w:rsidRDefault="00CD6543" w:rsidP="00C23FF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5BD">
              <w:rPr>
                <w:rFonts w:ascii="Times New Roman" w:eastAsia="Arial Unicode MS" w:hAnsi="Times New Roman" w:cs="Times New Roman"/>
                <w:bCs/>
                <w:sz w:val="24"/>
                <w:szCs w:val="24"/>
                <w:bdr w:val="nil"/>
                <w:lang w:eastAsia="ru-RU"/>
              </w:rPr>
              <w:t xml:space="preserve">  «1.4. </w:t>
            </w:r>
            <w:r w:rsidRPr="00DC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настоящего свода правил могут </w:t>
            </w:r>
            <w:r w:rsidR="004D053C" w:rsidRPr="00DC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дополнять  региональные и (или) </w:t>
            </w:r>
            <w:r w:rsidR="004D053C" w:rsidRPr="00DC25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местные нормативы</w:t>
            </w:r>
            <w:r w:rsidR="002240F3" w:rsidRPr="00DC2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градостроительного проектирования с учетом местной специфики</w:t>
            </w:r>
            <w:r w:rsidR="00F63267" w:rsidRPr="00DC25B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</w:tbl>
    <w:p w14:paraId="4986B62E" w14:textId="77777777" w:rsidR="008761FA" w:rsidRDefault="008761FA" w:rsidP="00DC25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EB16D3" w14:textId="0F479E0B" w:rsidR="00DC25BD" w:rsidRPr="00925C3C" w:rsidRDefault="00DC25BD" w:rsidP="00DC25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925C3C">
        <w:rPr>
          <w:rFonts w:ascii="Times New Roman" w:eastAsia="Calibri" w:hAnsi="Times New Roman" w:cs="Times New Roman"/>
          <w:b/>
          <w:sz w:val="24"/>
          <w:szCs w:val="24"/>
        </w:rPr>
        <w:t>Принято частично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="004954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07D78016" w14:textId="162303AC" w:rsidR="00DC25BD" w:rsidRPr="00925C3C" w:rsidRDefault="00DC25BD" w:rsidP="00DC25B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5C3C">
        <w:rPr>
          <w:rFonts w:ascii="Times New Roman" w:eastAsia="Calibri" w:hAnsi="Times New Roman" w:cs="Times New Roman"/>
          <w:b/>
          <w:sz w:val="24"/>
          <w:szCs w:val="24"/>
        </w:rPr>
        <w:t xml:space="preserve">Принято </w:t>
      </w:r>
      <w:r>
        <w:rPr>
          <w:rFonts w:ascii="Times New Roman" w:eastAsia="Calibri" w:hAnsi="Times New Roman" w:cs="Times New Roman"/>
          <w:b/>
          <w:sz w:val="24"/>
          <w:szCs w:val="24"/>
        </w:rPr>
        <w:t>к сведению</w:t>
      </w:r>
      <w:r w:rsidR="0049544C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</w:t>
      </w:r>
    </w:p>
    <w:p w14:paraId="715980E4" w14:textId="4BB548CB" w:rsidR="00DC25BD" w:rsidRPr="00925C3C" w:rsidRDefault="00282C17" w:rsidP="00DC25B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Отклонено - 12</w:t>
      </w:r>
    </w:p>
    <w:bookmarkEnd w:id="0"/>
    <w:p w14:paraId="384F30EF" w14:textId="77777777" w:rsidR="005B0A95" w:rsidRPr="00DC25BD" w:rsidRDefault="005B0A95" w:rsidP="00321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0A95" w:rsidRPr="00DC25BD" w:rsidSect="004351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B"/>
    <w:multiLevelType w:val="multilevel"/>
    <w:tmpl w:val="5AA4AF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BDF0F18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9F67E1"/>
    <w:multiLevelType w:val="multilevel"/>
    <w:tmpl w:val="E32C8C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7D62EDB"/>
    <w:multiLevelType w:val="multilevel"/>
    <w:tmpl w:val="8D765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52494B"/>
    <w:multiLevelType w:val="multilevel"/>
    <w:tmpl w:val="0F56B3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812334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0B2122"/>
    <w:multiLevelType w:val="multilevel"/>
    <w:tmpl w:val="95508C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1540485"/>
    <w:multiLevelType w:val="hybridMultilevel"/>
    <w:tmpl w:val="B73AD39E"/>
    <w:lvl w:ilvl="0" w:tplc="12CEDA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6E92678"/>
    <w:multiLevelType w:val="hybridMultilevel"/>
    <w:tmpl w:val="7EBEB100"/>
    <w:lvl w:ilvl="0" w:tplc="8BE8C1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52635A91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AB1CF5"/>
    <w:multiLevelType w:val="multilevel"/>
    <w:tmpl w:val="242615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6093048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93106C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DB7D1C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711707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88096B"/>
    <w:multiLevelType w:val="hybridMultilevel"/>
    <w:tmpl w:val="58541BBA"/>
    <w:lvl w:ilvl="0" w:tplc="B09A77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8477B89"/>
    <w:multiLevelType w:val="multilevel"/>
    <w:tmpl w:val="F4167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A62736"/>
    <w:multiLevelType w:val="multilevel"/>
    <w:tmpl w:val="14FA3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B254A6"/>
    <w:multiLevelType w:val="hybridMultilevel"/>
    <w:tmpl w:val="5526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75165"/>
    <w:multiLevelType w:val="multilevel"/>
    <w:tmpl w:val="B5AACC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9"/>
  </w:num>
  <w:num w:numId="5">
    <w:abstractNumId w:val="4"/>
  </w:num>
  <w:num w:numId="6">
    <w:abstractNumId w:val="2"/>
  </w:num>
  <w:num w:numId="7">
    <w:abstractNumId w:val="6"/>
  </w:num>
  <w:num w:numId="8">
    <w:abstractNumId w:val="17"/>
  </w:num>
  <w:num w:numId="9">
    <w:abstractNumId w:val="18"/>
  </w:num>
  <w:num w:numId="10">
    <w:abstractNumId w:val="16"/>
  </w:num>
  <w:num w:numId="11">
    <w:abstractNumId w:val="14"/>
  </w:num>
  <w:num w:numId="12">
    <w:abstractNumId w:val="1"/>
  </w:num>
  <w:num w:numId="13">
    <w:abstractNumId w:val="11"/>
  </w:num>
  <w:num w:numId="14">
    <w:abstractNumId w:val="12"/>
  </w:num>
  <w:num w:numId="15">
    <w:abstractNumId w:val="9"/>
  </w:num>
  <w:num w:numId="16">
    <w:abstractNumId w:val="5"/>
  </w:num>
  <w:num w:numId="17">
    <w:abstractNumId w:val="13"/>
  </w:num>
  <w:num w:numId="18">
    <w:abstractNumId w:val="8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2"/>
    <w:rsid w:val="0004475D"/>
    <w:rsid w:val="000736AD"/>
    <w:rsid w:val="000760E0"/>
    <w:rsid w:val="000C24D8"/>
    <w:rsid w:val="000C5F5E"/>
    <w:rsid w:val="000E7F7D"/>
    <w:rsid w:val="00117551"/>
    <w:rsid w:val="001C6C04"/>
    <w:rsid w:val="002240F3"/>
    <w:rsid w:val="002450D2"/>
    <w:rsid w:val="00275212"/>
    <w:rsid w:val="00282C17"/>
    <w:rsid w:val="002855A6"/>
    <w:rsid w:val="002C3FCF"/>
    <w:rsid w:val="00310D94"/>
    <w:rsid w:val="00316BEF"/>
    <w:rsid w:val="0032144C"/>
    <w:rsid w:val="003238F4"/>
    <w:rsid w:val="003C2EF2"/>
    <w:rsid w:val="003F596C"/>
    <w:rsid w:val="0042689C"/>
    <w:rsid w:val="00435182"/>
    <w:rsid w:val="004508C7"/>
    <w:rsid w:val="0049544C"/>
    <w:rsid w:val="004D053C"/>
    <w:rsid w:val="005445F2"/>
    <w:rsid w:val="00573EAC"/>
    <w:rsid w:val="005A2DB9"/>
    <w:rsid w:val="005B0A95"/>
    <w:rsid w:val="006A7C5D"/>
    <w:rsid w:val="006C381E"/>
    <w:rsid w:val="00733F40"/>
    <w:rsid w:val="0078661A"/>
    <w:rsid w:val="007C5361"/>
    <w:rsid w:val="00873125"/>
    <w:rsid w:val="008761FA"/>
    <w:rsid w:val="0089256A"/>
    <w:rsid w:val="008B1E20"/>
    <w:rsid w:val="008C0188"/>
    <w:rsid w:val="00947663"/>
    <w:rsid w:val="00951BF5"/>
    <w:rsid w:val="009678AD"/>
    <w:rsid w:val="00A86881"/>
    <w:rsid w:val="00AD7A03"/>
    <w:rsid w:val="00B438C3"/>
    <w:rsid w:val="00B54FE3"/>
    <w:rsid w:val="00BD1216"/>
    <w:rsid w:val="00C02DAC"/>
    <w:rsid w:val="00C23FF2"/>
    <w:rsid w:val="00C42181"/>
    <w:rsid w:val="00C461FE"/>
    <w:rsid w:val="00C61909"/>
    <w:rsid w:val="00CA47A0"/>
    <w:rsid w:val="00CD6543"/>
    <w:rsid w:val="00D30685"/>
    <w:rsid w:val="00DA2865"/>
    <w:rsid w:val="00DC25BD"/>
    <w:rsid w:val="00E0304F"/>
    <w:rsid w:val="00E91440"/>
    <w:rsid w:val="00F2706B"/>
    <w:rsid w:val="00F27CFF"/>
    <w:rsid w:val="00F63267"/>
    <w:rsid w:val="00F91720"/>
    <w:rsid w:val="00F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3F82"/>
  <w15:chartTrackingRefBased/>
  <w15:docId w15:val="{FBF53A41-4DCF-41AD-B9B8-9DFCEB2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locked/>
    <w:rsid w:val="004351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351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10D94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438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qFormat/>
    <w:rsid w:val="00B438C3"/>
    <w:pPr>
      <w:widowControl w:val="0"/>
      <w:shd w:val="clear" w:color="auto" w:fill="FFFFFF"/>
      <w:spacing w:after="26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B438C3"/>
  </w:style>
  <w:style w:type="character" w:customStyle="1" w:styleId="fontstyle01">
    <w:name w:val="fontstyle01"/>
    <w:basedOn w:val="a0"/>
    <w:rsid w:val="004508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CD654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65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654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6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23722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Загвозкина Валерия Александровна</cp:lastModifiedBy>
  <cp:revision>7</cp:revision>
  <dcterms:created xsi:type="dcterms:W3CDTF">2022-10-13T14:24:00Z</dcterms:created>
  <dcterms:modified xsi:type="dcterms:W3CDTF">2022-10-13T18:37:00Z</dcterms:modified>
</cp:coreProperties>
</file>